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6604" w14:textId="77777777" w:rsidR="002E474D" w:rsidRDefault="00FC50D9">
      <w:pPr>
        <w:spacing w:before="19" w:line="297" w:lineRule="exact"/>
        <w:jc w:val="center"/>
        <w:textAlignment w:val="baseline"/>
        <w:rPr>
          <w:rFonts w:ascii="Arial Narrow" w:eastAsia="Arial Narrow" w:hAnsi="Arial Narrow"/>
          <w:b/>
          <w:color w:val="000000"/>
          <w:spacing w:val="11"/>
          <w:sz w:val="25"/>
        </w:rPr>
      </w:pPr>
      <w:r>
        <w:pict w14:anchorId="6E669ACE">
          <v:shapetype id="_x0000_t202" coordsize="21600,21600" o:spt="202" path="m,l,21600r21600,l21600,xe">
            <v:stroke joinstyle="miter"/>
            <v:path gradientshapeok="t" o:connecttype="rect"/>
          </v:shapetype>
          <v:shape id="_x0000_s0" o:spid="_x0000_s1026" type="#_x0000_t202" style="position:absolute;left:0;text-align:left;margin-left:21.1pt;margin-top:697.2pt;width:8in;height:48.75pt;z-index:-251658752;mso-wrap-distance-left:0;mso-wrap-distance-right:0;mso-position-horizontal-relative:page;mso-position-vertical-relative:page" filled="f" stroked="f">
            <v:textbox inset="0,0,0,0">
              <w:txbxContent>
                <w:p w14:paraId="714DBC48" w14:textId="77777777" w:rsidR="002E474D" w:rsidRDefault="00FC50D9">
                  <w:pPr>
                    <w:spacing w:after="92"/>
                    <w:ind w:left="4916" w:right="5030"/>
                    <w:textAlignment w:val="baseline"/>
                  </w:pPr>
                  <w:r>
                    <w:rPr>
                      <w:noProof/>
                    </w:rPr>
                    <w:drawing>
                      <wp:inline distT="0" distB="0" distL="0" distR="0" wp14:anchorId="663D0C47" wp14:editId="4F0CFEF2">
                        <wp:extent cx="999490"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99490" cy="560705"/>
                                </a:xfrm>
                                <a:prstGeom prst="rect">
                                  <a:avLst/>
                                </a:prstGeom>
                              </pic:spPr>
                            </pic:pic>
                          </a:graphicData>
                        </a:graphic>
                      </wp:inline>
                    </w:drawing>
                  </w:r>
                </w:p>
              </w:txbxContent>
            </v:textbox>
            <w10:wrap type="square" anchorx="page" anchory="page"/>
          </v:shape>
        </w:pict>
      </w:r>
      <w:r>
        <w:rPr>
          <w:rFonts w:ascii="Arial Narrow" w:eastAsia="Arial Narrow" w:hAnsi="Arial Narrow"/>
          <w:b/>
          <w:color w:val="000000"/>
          <w:spacing w:val="11"/>
          <w:sz w:val="25"/>
        </w:rPr>
        <w:t xml:space="preserve">CORYDON PLANNING </w:t>
      </w:r>
      <w:r>
        <w:rPr>
          <w:rFonts w:ascii="Arial Narrow" w:eastAsia="Arial Narrow" w:hAnsi="Arial Narrow"/>
          <w:color w:val="000000"/>
          <w:spacing w:val="11"/>
        </w:rPr>
        <w:t xml:space="preserve">and </w:t>
      </w:r>
      <w:r>
        <w:rPr>
          <w:rFonts w:ascii="Arial Narrow" w:eastAsia="Arial Narrow" w:hAnsi="Arial Narrow"/>
          <w:b/>
          <w:color w:val="000000"/>
          <w:spacing w:val="11"/>
          <w:sz w:val="25"/>
        </w:rPr>
        <w:t>ZONING COMMISSION</w:t>
      </w:r>
    </w:p>
    <w:p w14:paraId="0CF07FB9" w14:textId="2050E525" w:rsidR="002E474D" w:rsidRDefault="00FC50D9">
      <w:pPr>
        <w:spacing w:before="131" w:after="23" w:line="192" w:lineRule="exact"/>
        <w:jc w:val="center"/>
        <w:textAlignment w:val="baseline"/>
        <w:rPr>
          <w:rFonts w:ascii="Arial" w:eastAsia="Arial" w:hAnsi="Arial"/>
          <w:color w:val="000000"/>
          <w:sz w:val="14"/>
        </w:rPr>
      </w:pPr>
      <w:r>
        <w:rPr>
          <w:rFonts w:ascii="Arial" w:eastAsia="Arial" w:hAnsi="Arial"/>
          <w:color w:val="000000"/>
          <w:sz w:val="14"/>
        </w:rPr>
        <w:t>219 NORTH CAPITOL AVENUE</w:t>
      </w:r>
      <w:r>
        <w:rPr>
          <w:rFonts w:ascii="Arial" w:eastAsia="Arial" w:hAnsi="Arial"/>
          <w:color w:val="000000"/>
          <w:sz w:val="14"/>
        </w:rPr>
        <w:t xml:space="preserve"> </w:t>
      </w:r>
      <w:r>
        <w:rPr>
          <w:rFonts w:ascii="Arial" w:eastAsia="Arial" w:hAnsi="Arial"/>
          <w:color w:val="000000"/>
          <w:sz w:val="14"/>
        </w:rPr>
        <w:br/>
        <w:t>CORYDON,</w:t>
      </w:r>
      <w:r>
        <w:rPr>
          <w:rFonts w:ascii="Arial" w:eastAsia="Arial" w:hAnsi="Arial"/>
          <w:color w:val="000000"/>
          <w:sz w:val="14"/>
        </w:rPr>
        <w:t xml:space="preserve"> INDIANA 47112</w:t>
      </w:r>
    </w:p>
    <w:tbl>
      <w:tblPr>
        <w:tblW w:w="0" w:type="auto"/>
        <w:tblLayout w:type="fixed"/>
        <w:tblCellMar>
          <w:left w:w="0" w:type="dxa"/>
          <w:right w:w="0" w:type="dxa"/>
        </w:tblCellMar>
        <w:tblLook w:val="04A0" w:firstRow="1" w:lastRow="0" w:firstColumn="1" w:lastColumn="0" w:noHBand="0" w:noVBand="1"/>
      </w:tblPr>
      <w:tblGrid>
        <w:gridCol w:w="5659"/>
        <w:gridCol w:w="5861"/>
        <w:gridCol w:w="5861"/>
      </w:tblGrid>
      <w:tr w:rsidR="00FC50D9" w14:paraId="40616ACB" w14:textId="77777777" w:rsidTr="00FC50D9">
        <w:tblPrEx>
          <w:tblCellMar>
            <w:top w:w="0" w:type="dxa"/>
            <w:bottom w:w="0" w:type="dxa"/>
          </w:tblCellMar>
        </w:tblPrEx>
        <w:trPr>
          <w:trHeight w:hRule="exact" w:val="743"/>
        </w:trPr>
        <w:tc>
          <w:tcPr>
            <w:tcW w:w="5659" w:type="dxa"/>
            <w:tcBorders>
              <w:top w:val="none" w:sz="0" w:space="0" w:color="000000"/>
              <w:left w:val="none" w:sz="0" w:space="0" w:color="000000"/>
              <w:bottom w:val="none" w:sz="0" w:space="0" w:color="000000"/>
              <w:right w:val="none" w:sz="0" w:space="0" w:color="000000"/>
            </w:tcBorders>
          </w:tcPr>
          <w:p w14:paraId="0D6510B9" w14:textId="13DD1751" w:rsidR="00FC50D9" w:rsidRDefault="00FC50D9" w:rsidP="00FC50D9">
            <w:pPr>
              <w:spacing w:line="217" w:lineRule="exact"/>
              <w:ind w:left="144" w:hanging="72"/>
              <w:textAlignment w:val="baseline"/>
              <w:rPr>
                <w:rFonts w:ascii="Arial" w:eastAsia="Arial" w:hAnsi="Arial"/>
                <w:color w:val="000000"/>
                <w:sz w:val="19"/>
              </w:rPr>
            </w:pPr>
            <w:r>
              <w:rPr>
                <w:rFonts w:ascii="Arial" w:eastAsia="Arial" w:hAnsi="Arial"/>
                <w:color w:val="000000"/>
                <w:sz w:val="19"/>
              </w:rPr>
              <w:t>Rand Heazlitt</w:t>
            </w:r>
          </w:p>
          <w:p w14:paraId="23D42EFB" w14:textId="6913A8A9" w:rsidR="00FC50D9" w:rsidRDefault="00FC50D9" w:rsidP="00FC50D9">
            <w:pPr>
              <w:spacing w:line="217" w:lineRule="exact"/>
              <w:ind w:left="144" w:hanging="72"/>
              <w:textAlignment w:val="baseline"/>
              <w:rPr>
                <w:rFonts w:ascii="Arial" w:eastAsia="Arial" w:hAnsi="Arial"/>
                <w:color w:val="000000"/>
                <w:sz w:val="19"/>
              </w:rPr>
            </w:pPr>
            <w:r>
              <w:rPr>
                <w:rFonts w:ascii="Arial" w:eastAsia="Arial" w:hAnsi="Arial"/>
                <w:color w:val="000000"/>
                <w:sz w:val="19"/>
              </w:rPr>
              <w:t>Planning and Zoning Administrator</w:t>
            </w:r>
          </w:p>
          <w:p w14:paraId="704CC00E" w14:textId="01C9D092" w:rsidR="00FC50D9" w:rsidRDefault="00FC50D9">
            <w:pPr>
              <w:spacing w:before="118" w:after="12" w:line="175" w:lineRule="exact"/>
              <w:ind w:right="3767"/>
              <w:jc w:val="right"/>
              <w:textAlignment w:val="baseline"/>
              <w:rPr>
                <w:rFonts w:ascii="Arial" w:eastAsia="Arial" w:hAnsi="Arial"/>
                <w:color w:val="000000"/>
                <w:sz w:val="14"/>
              </w:rPr>
            </w:pPr>
            <w:r>
              <w:rPr>
                <w:rFonts w:ascii="Arial" w:eastAsia="Arial" w:hAnsi="Arial"/>
                <w:color w:val="000000"/>
                <w:sz w:val="14"/>
              </w:rPr>
              <w:t>rand©</w:t>
            </w:r>
            <w:hyperlink r:id="rId6">
              <w:r>
                <w:rPr>
                  <w:rFonts w:ascii="Arial" w:eastAsia="Arial" w:hAnsi="Arial"/>
                  <w:color w:val="0000FF"/>
                  <w:sz w:val="14"/>
                  <w:u w:val="single"/>
                </w:rPr>
                <w:t>corydon-in.gov</w:t>
              </w:r>
            </w:hyperlink>
            <w:r>
              <w:rPr>
                <w:rFonts w:ascii="Arial" w:eastAsia="Arial" w:hAnsi="Arial"/>
                <w:color w:val="000000"/>
                <w:sz w:val="14"/>
              </w:rPr>
              <w:t xml:space="preserve"> </w:t>
            </w:r>
          </w:p>
        </w:tc>
        <w:tc>
          <w:tcPr>
            <w:tcW w:w="5861" w:type="dxa"/>
            <w:tcBorders>
              <w:top w:val="none" w:sz="0" w:space="0" w:color="000000"/>
              <w:left w:val="none" w:sz="0" w:space="0" w:color="000000"/>
              <w:bottom w:val="none" w:sz="0" w:space="0" w:color="000000"/>
              <w:right w:val="none" w:sz="0" w:space="0" w:color="000000"/>
            </w:tcBorders>
          </w:tcPr>
          <w:p w14:paraId="68066452" w14:textId="77777777" w:rsidR="00FC50D9" w:rsidRDefault="00FC50D9">
            <w:pPr>
              <w:spacing w:before="137" w:after="175" w:line="214" w:lineRule="exact"/>
              <w:ind w:left="3960" w:hanging="144"/>
              <w:textAlignment w:val="baseline"/>
              <w:rPr>
                <w:rFonts w:ascii="Arial" w:eastAsia="Arial" w:hAnsi="Arial"/>
                <w:color w:val="000000"/>
                <w:spacing w:val="-7"/>
                <w:sz w:val="19"/>
              </w:rPr>
            </w:pPr>
          </w:p>
        </w:tc>
        <w:tc>
          <w:tcPr>
            <w:tcW w:w="5861" w:type="dxa"/>
            <w:tcBorders>
              <w:top w:val="none" w:sz="0" w:space="0" w:color="000000"/>
              <w:left w:val="none" w:sz="0" w:space="0" w:color="000000"/>
              <w:bottom w:val="none" w:sz="0" w:space="0" w:color="000000"/>
              <w:right w:val="none" w:sz="0" w:space="0" w:color="000000"/>
            </w:tcBorders>
          </w:tcPr>
          <w:p w14:paraId="4B70C5CF" w14:textId="1E777669" w:rsidR="00FC50D9" w:rsidRDefault="00FC50D9">
            <w:pPr>
              <w:spacing w:before="137" w:after="175" w:line="214" w:lineRule="exact"/>
              <w:ind w:left="3960" w:hanging="144"/>
              <w:textAlignment w:val="baseline"/>
              <w:rPr>
                <w:rFonts w:ascii="Arial" w:eastAsia="Arial" w:hAnsi="Arial"/>
                <w:color w:val="000000"/>
                <w:spacing w:val="-7"/>
                <w:sz w:val="19"/>
              </w:rPr>
            </w:pPr>
            <w:r>
              <w:rPr>
                <w:rFonts w:ascii="Arial" w:eastAsia="Arial" w:hAnsi="Arial"/>
                <w:color w:val="000000"/>
                <w:spacing w:val="-7"/>
                <w:sz w:val="19"/>
              </w:rPr>
              <w:t>OFFICE (812) 738-3958 FAX (812) 738-6308</w:t>
            </w:r>
          </w:p>
        </w:tc>
      </w:tr>
    </w:tbl>
    <w:p w14:paraId="744ACA5B" w14:textId="0888AFDE" w:rsidR="002E474D" w:rsidRDefault="00FC50D9">
      <w:pPr>
        <w:spacing w:line="253" w:lineRule="exact"/>
        <w:jc w:val="center"/>
        <w:textAlignment w:val="baseline"/>
        <w:rPr>
          <w:rFonts w:ascii="Arial" w:eastAsia="Arial" w:hAnsi="Arial"/>
          <w:b/>
          <w:color w:val="000000"/>
          <w:spacing w:val="12"/>
          <w:u w:val="single"/>
        </w:rPr>
      </w:pPr>
      <w:r>
        <w:rPr>
          <w:rFonts w:ascii="Arial" w:eastAsia="Arial" w:hAnsi="Arial"/>
          <w:b/>
          <w:color w:val="000000"/>
          <w:spacing w:val="12"/>
          <w:u w:val="single"/>
        </w:rPr>
        <w:t>FLOODWAY</w:t>
      </w:r>
      <w:r>
        <w:rPr>
          <w:rFonts w:ascii="Arial" w:eastAsia="Arial" w:hAnsi="Arial"/>
          <w:b/>
          <w:color w:val="000000"/>
          <w:spacing w:val="12"/>
          <w:u w:val="single"/>
        </w:rPr>
        <w:t xml:space="preserve"> DEVELOPMENT APPLICATION CHECKLIST</w:t>
      </w:r>
    </w:p>
    <w:p w14:paraId="7441F260" w14:textId="579795EB" w:rsidR="002E474D" w:rsidRDefault="00FC50D9">
      <w:pPr>
        <w:spacing w:before="332" w:line="231" w:lineRule="exact"/>
        <w:ind w:left="72" w:right="720"/>
        <w:textAlignment w:val="baseline"/>
        <w:rPr>
          <w:rFonts w:ascii="Arial" w:eastAsia="Arial" w:hAnsi="Arial"/>
          <w:color w:val="000000"/>
          <w:spacing w:val="12"/>
          <w:sz w:val="19"/>
        </w:rPr>
      </w:pPr>
      <w:r>
        <w:rPr>
          <w:rFonts w:ascii="Arial" w:eastAsia="Arial" w:hAnsi="Arial"/>
          <w:color w:val="000000"/>
          <w:spacing w:val="12"/>
          <w:sz w:val="19"/>
        </w:rPr>
        <w:t>A</w:t>
      </w:r>
      <w:r>
        <w:rPr>
          <w:rFonts w:ascii="Arial" w:eastAsia="Arial" w:hAnsi="Arial"/>
          <w:color w:val="000000"/>
          <w:spacing w:val="12"/>
          <w:sz w:val="19"/>
        </w:rPr>
        <w:t xml:space="preserve"> permit must be obtained from the Indiana Department of Natural Resources (DNR) before a permit can be issued by the office of the Corydon Planning and Zoning Commission. Application for a Construction in a Floodway Permit from the DNR shall be made to</w:t>
      </w:r>
      <w:r>
        <w:rPr>
          <w:rFonts w:ascii="Arial" w:eastAsia="Arial" w:hAnsi="Arial"/>
          <w:color w:val="000000"/>
          <w:spacing w:val="12"/>
          <w:sz w:val="19"/>
        </w:rPr>
        <w:t xml:space="preserve"> the Floodplain Administrator </w:t>
      </w:r>
      <w:r>
        <w:rPr>
          <w:rFonts w:ascii="Arial" w:eastAsia="Arial" w:hAnsi="Arial"/>
          <w:color w:val="000000"/>
          <w:spacing w:val="12"/>
          <w:sz w:val="19"/>
        </w:rPr>
        <w:t>on forms furnished by him or her prior to any development activities, and may include, but not be limited to, the following: plans in duplicate drawn to scale showing the nature, location, dimensions, and</w:t>
      </w:r>
      <w:r>
        <w:rPr>
          <w:rFonts w:ascii="Arial" w:eastAsia="Arial" w:hAnsi="Arial"/>
          <w:color w:val="000000"/>
          <w:spacing w:val="12"/>
          <w:sz w:val="19"/>
        </w:rPr>
        <w:t xml:space="preserve"> elevations of the area in question; existing or proposed structures, earthen fill, storage of materials or equipment, drainage facilities, and the location of the foregoing.</w:t>
      </w:r>
    </w:p>
    <w:p w14:paraId="20FC4DAE" w14:textId="77777777" w:rsidR="002E474D" w:rsidRDefault="00FC50D9">
      <w:pPr>
        <w:spacing w:before="206" w:line="218" w:lineRule="exact"/>
        <w:ind w:left="72"/>
        <w:textAlignment w:val="baseline"/>
        <w:rPr>
          <w:rFonts w:ascii="Arial" w:eastAsia="Arial" w:hAnsi="Arial"/>
          <w:color w:val="000000"/>
          <w:spacing w:val="16"/>
          <w:sz w:val="19"/>
        </w:rPr>
      </w:pPr>
      <w:r>
        <w:rPr>
          <w:rFonts w:ascii="Arial" w:eastAsia="Arial" w:hAnsi="Arial"/>
          <w:color w:val="000000"/>
          <w:spacing w:val="16"/>
          <w:sz w:val="19"/>
        </w:rPr>
        <w:t>1. Application Stage</w:t>
      </w:r>
    </w:p>
    <w:p w14:paraId="0A3CC8FB" w14:textId="77777777" w:rsidR="002E474D" w:rsidRDefault="00FC50D9">
      <w:pPr>
        <w:numPr>
          <w:ilvl w:val="0"/>
          <w:numId w:val="1"/>
        </w:numPr>
        <w:tabs>
          <w:tab w:val="clear" w:pos="360"/>
          <w:tab w:val="left" w:pos="1152"/>
        </w:tabs>
        <w:spacing w:before="125" w:line="237" w:lineRule="exact"/>
        <w:ind w:left="1152" w:hanging="360"/>
        <w:textAlignment w:val="baseline"/>
        <w:rPr>
          <w:rFonts w:ascii="Arial" w:eastAsia="Arial" w:hAnsi="Arial"/>
          <w:color w:val="000000"/>
          <w:spacing w:val="13"/>
          <w:sz w:val="19"/>
        </w:rPr>
      </w:pPr>
      <w:r>
        <w:rPr>
          <w:rFonts w:ascii="Arial" w:eastAsia="Arial" w:hAnsi="Arial"/>
          <w:color w:val="000000"/>
          <w:spacing w:val="13"/>
          <w:sz w:val="19"/>
        </w:rPr>
        <w:t>A thorough description of the proposed development.</w:t>
      </w:r>
    </w:p>
    <w:p w14:paraId="58F70492" w14:textId="3940B7F4" w:rsidR="002E474D" w:rsidRDefault="00FC50D9">
      <w:pPr>
        <w:numPr>
          <w:ilvl w:val="0"/>
          <w:numId w:val="1"/>
        </w:numPr>
        <w:tabs>
          <w:tab w:val="clear" w:pos="360"/>
          <w:tab w:val="left" w:pos="1152"/>
        </w:tabs>
        <w:spacing w:before="280" w:line="264" w:lineRule="exact"/>
        <w:ind w:left="1152" w:right="720" w:hanging="360"/>
        <w:jc w:val="both"/>
        <w:textAlignment w:val="baseline"/>
        <w:rPr>
          <w:rFonts w:ascii="Arial" w:eastAsia="Arial" w:hAnsi="Arial"/>
          <w:color w:val="000000"/>
          <w:sz w:val="19"/>
        </w:rPr>
      </w:pPr>
      <w:r>
        <w:rPr>
          <w:rFonts w:ascii="Arial" w:eastAsia="Arial" w:hAnsi="Arial"/>
          <w:color w:val="000000"/>
          <w:sz w:val="19"/>
        </w:rPr>
        <w:t xml:space="preserve">Location of the proposed development </w:t>
      </w:r>
      <w:r>
        <w:rPr>
          <w:rFonts w:ascii="Arial" w:eastAsia="Arial" w:hAnsi="Arial"/>
          <w:color w:val="000000"/>
          <w:sz w:val="19"/>
        </w:rPr>
        <w:t>to accurately locate property and the structure(s) in relation to existing roads and streams.</w:t>
      </w:r>
    </w:p>
    <w:p w14:paraId="17774882" w14:textId="77777777" w:rsidR="002E474D" w:rsidRDefault="00FC50D9">
      <w:pPr>
        <w:numPr>
          <w:ilvl w:val="0"/>
          <w:numId w:val="1"/>
        </w:numPr>
        <w:tabs>
          <w:tab w:val="clear" w:pos="360"/>
          <w:tab w:val="left" w:pos="1152"/>
        </w:tabs>
        <w:spacing w:before="299" w:line="237" w:lineRule="exact"/>
        <w:ind w:left="1152" w:hanging="360"/>
        <w:jc w:val="both"/>
        <w:textAlignment w:val="baseline"/>
        <w:rPr>
          <w:rFonts w:ascii="Arial" w:eastAsia="Arial" w:hAnsi="Arial"/>
          <w:color w:val="000000"/>
          <w:spacing w:val="11"/>
          <w:sz w:val="19"/>
        </w:rPr>
      </w:pPr>
      <w:r>
        <w:rPr>
          <w:rFonts w:ascii="Arial" w:eastAsia="Arial" w:hAnsi="Arial"/>
          <w:color w:val="000000"/>
          <w:spacing w:val="11"/>
          <w:sz w:val="19"/>
        </w:rPr>
        <w:t>A legal description of the property site or a copy of the deed.</w:t>
      </w:r>
    </w:p>
    <w:p w14:paraId="5625532E" w14:textId="77777777" w:rsidR="002E474D" w:rsidRDefault="00FC50D9">
      <w:pPr>
        <w:numPr>
          <w:ilvl w:val="0"/>
          <w:numId w:val="1"/>
        </w:numPr>
        <w:tabs>
          <w:tab w:val="clear" w:pos="360"/>
          <w:tab w:val="left" w:pos="1152"/>
        </w:tabs>
        <w:spacing w:before="274" w:line="265" w:lineRule="exact"/>
        <w:ind w:left="1152" w:right="1152" w:hanging="360"/>
        <w:jc w:val="both"/>
        <w:textAlignment w:val="baseline"/>
        <w:rPr>
          <w:rFonts w:ascii="Arial" w:eastAsia="Arial" w:hAnsi="Arial"/>
          <w:color w:val="000000"/>
          <w:sz w:val="19"/>
        </w:rPr>
      </w:pPr>
      <w:r>
        <w:rPr>
          <w:rFonts w:ascii="Arial" w:eastAsia="Arial" w:hAnsi="Arial"/>
          <w:color w:val="000000"/>
          <w:sz w:val="19"/>
        </w:rPr>
        <w:t>A site development plan showing existing and propo</w:t>
      </w:r>
      <w:r>
        <w:rPr>
          <w:rFonts w:ascii="Arial" w:eastAsia="Arial" w:hAnsi="Arial"/>
          <w:color w:val="000000"/>
          <w:sz w:val="19"/>
        </w:rPr>
        <w:t>sed development locations and existing and proposed land grades.</w:t>
      </w:r>
    </w:p>
    <w:p w14:paraId="70F4EF23" w14:textId="77777777" w:rsidR="002E474D" w:rsidRDefault="00FC50D9">
      <w:pPr>
        <w:numPr>
          <w:ilvl w:val="0"/>
          <w:numId w:val="1"/>
        </w:numPr>
        <w:tabs>
          <w:tab w:val="clear" w:pos="360"/>
          <w:tab w:val="left" w:pos="1152"/>
        </w:tabs>
        <w:spacing w:before="273" w:line="266" w:lineRule="exact"/>
        <w:ind w:left="1152" w:right="2304" w:hanging="360"/>
        <w:textAlignment w:val="baseline"/>
        <w:rPr>
          <w:rFonts w:ascii="Arial" w:eastAsia="Arial" w:hAnsi="Arial"/>
          <w:color w:val="000000"/>
          <w:sz w:val="19"/>
        </w:rPr>
      </w:pPr>
      <w:r>
        <w:rPr>
          <w:rFonts w:ascii="Arial" w:eastAsia="Arial" w:hAnsi="Arial"/>
          <w:color w:val="000000"/>
          <w:sz w:val="19"/>
        </w:rPr>
        <w:t>Elevation of the top of the planned lowest floor (including basement) of all proposed additions/buildings. Elevation should be in NAVD 88 or NGVD.</w:t>
      </w:r>
    </w:p>
    <w:p w14:paraId="7F871356" w14:textId="77777777" w:rsidR="002E474D" w:rsidRDefault="00FC50D9">
      <w:pPr>
        <w:numPr>
          <w:ilvl w:val="0"/>
          <w:numId w:val="1"/>
        </w:numPr>
        <w:tabs>
          <w:tab w:val="clear" w:pos="360"/>
          <w:tab w:val="left" w:pos="1152"/>
        </w:tabs>
        <w:spacing w:before="301" w:line="237" w:lineRule="exact"/>
        <w:ind w:left="1152" w:hanging="360"/>
        <w:textAlignment w:val="baseline"/>
        <w:rPr>
          <w:rFonts w:ascii="Arial" w:eastAsia="Arial" w:hAnsi="Arial"/>
          <w:color w:val="000000"/>
          <w:spacing w:val="12"/>
          <w:sz w:val="19"/>
        </w:rPr>
      </w:pPr>
      <w:r>
        <w:rPr>
          <w:rFonts w:ascii="Arial" w:eastAsia="Arial" w:hAnsi="Arial"/>
          <w:color w:val="000000"/>
          <w:spacing w:val="12"/>
          <w:sz w:val="19"/>
        </w:rPr>
        <w:t>Contractor's estimate of the cost of the project.</w:t>
      </w:r>
    </w:p>
    <w:p w14:paraId="7BFDD3BB" w14:textId="77777777" w:rsidR="002E474D" w:rsidRDefault="00FC50D9">
      <w:pPr>
        <w:spacing w:line="264" w:lineRule="exact"/>
        <w:ind w:left="1152" w:right="648" w:firstLine="360"/>
        <w:textAlignment w:val="baseline"/>
        <w:rPr>
          <w:rFonts w:ascii="Arial" w:eastAsia="Arial" w:hAnsi="Arial"/>
          <w:color w:val="000000"/>
          <w:spacing w:val="12"/>
          <w:sz w:val="19"/>
        </w:rPr>
      </w:pPr>
      <w:r>
        <w:rPr>
          <w:rFonts w:ascii="Arial" w:eastAsia="Arial" w:hAnsi="Arial"/>
          <w:color w:val="000000"/>
          <w:spacing w:val="12"/>
          <w:sz w:val="19"/>
        </w:rPr>
        <w:t>In the event you are remodeling or adding on to an existing</w:t>
      </w:r>
      <w:r>
        <w:rPr>
          <w:rFonts w:ascii="Arial" w:eastAsia="Arial" w:hAnsi="Arial"/>
          <w:color w:val="000000"/>
          <w:spacing w:val="12"/>
          <w:sz w:val="19"/>
        </w:rPr>
        <w:t xml:space="preserve"> structure a contractor's estimate must be presented to obtain the fair market value for the labor and materials to be used whether you plan to use a contractor or not. The value of donated materials or "</w:t>
      </w:r>
      <w:proofErr w:type="spellStart"/>
      <w:r>
        <w:rPr>
          <w:rFonts w:ascii="Arial" w:eastAsia="Arial" w:hAnsi="Arial"/>
          <w:color w:val="000000"/>
          <w:spacing w:val="12"/>
          <w:sz w:val="19"/>
        </w:rPr>
        <w:t>self labor</w:t>
      </w:r>
      <w:proofErr w:type="spellEnd"/>
      <w:r>
        <w:rPr>
          <w:rFonts w:ascii="Arial" w:eastAsia="Arial" w:hAnsi="Arial"/>
          <w:color w:val="000000"/>
          <w:spacing w:val="12"/>
          <w:sz w:val="19"/>
        </w:rPr>
        <w:t>" must be included in the cost. The fair m</w:t>
      </w:r>
      <w:r>
        <w:rPr>
          <w:rFonts w:ascii="Arial" w:eastAsia="Arial" w:hAnsi="Arial"/>
          <w:color w:val="000000"/>
          <w:spacing w:val="12"/>
          <w:sz w:val="19"/>
        </w:rPr>
        <w:t>arket value of the cost of your project will be compared to the fair market value of the existing structure (this information is obtained from your property record card). The value of your land is not included in this comparison - only the value of the str</w:t>
      </w:r>
      <w:r>
        <w:rPr>
          <w:rFonts w:ascii="Arial" w:eastAsia="Arial" w:hAnsi="Arial"/>
          <w:color w:val="000000"/>
          <w:spacing w:val="12"/>
          <w:sz w:val="19"/>
        </w:rPr>
        <w:t>ucture you are improving.</w:t>
      </w:r>
    </w:p>
    <w:p w14:paraId="53B0B920" w14:textId="63B30AC0" w:rsidR="002E474D" w:rsidRDefault="00FC50D9">
      <w:pPr>
        <w:spacing w:before="234" w:line="229" w:lineRule="exact"/>
        <w:ind w:left="72" w:right="648"/>
        <w:textAlignment w:val="baseline"/>
        <w:rPr>
          <w:rFonts w:ascii="Arial" w:eastAsia="Arial" w:hAnsi="Arial"/>
          <w:color w:val="000000"/>
          <w:spacing w:val="12"/>
          <w:sz w:val="19"/>
        </w:rPr>
      </w:pPr>
      <w:r>
        <w:rPr>
          <w:rFonts w:ascii="Arial" w:eastAsia="Arial" w:hAnsi="Arial"/>
          <w:color w:val="000000"/>
          <w:spacing w:val="12"/>
          <w:sz w:val="19"/>
        </w:rPr>
        <w:t>When granted a Construction in a Floodway Permit from the DNR and receiving a Construction/Development</w:t>
      </w:r>
      <w:bookmarkStart w:id="0" w:name="_GoBack"/>
      <w:bookmarkEnd w:id="0"/>
      <w:r>
        <w:rPr>
          <w:rFonts w:ascii="Arial" w:eastAsia="Arial" w:hAnsi="Arial"/>
          <w:color w:val="000000"/>
          <w:spacing w:val="12"/>
          <w:sz w:val="19"/>
        </w:rPr>
        <w:t xml:space="preserve"> permit from the office of the Corydon Planning and Zoning Commission an Elevation Certificate establishing the lowest floor of the structure mu</w:t>
      </w:r>
      <w:r>
        <w:rPr>
          <w:rFonts w:ascii="Arial" w:eastAsia="Arial" w:hAnsi="Arial"/>
          <w:color w:val="000000"/>
          <w:spacing w:val="12"/>
          <w:sz w:val="19"/>
        </w:rPr>
        <w:t>st be submitted before any construction above the lowest floor can be completed. If adding fill to raise the elevation of the property is made the fill shall be placed in layers not greater than 1 foot deep before compacting to 95% of the maximum density o</w:t>
      </w:r>
      <w:r>
        <w:rPr>
          <w:rFonts w:ascii="Arial" w:eastAsia="Arial" w:hAnsi="Arial"/>
          <w:color w:val="000000"/>
          <w:spacing w:val="12"/>
          <w:sz w:val="19"/>
        </w:rPr>
        <w:t>btainable with either the Standard or Modified Proctor Test. This fill shall extend ten (10) feet beyond the foundation of the structure before sloping below the elevation of the one-percent annual chance flood or base flood elevation (BFE).</w:t>
      </w:r>
    </w:p>
    <w:p w14:paraId="3DBAD4C5" w14:textId="77777777" w:rsidR="002E474D" w:rsidRDefault="00FC50D9">
      <w:pPr>
        <w:spacing w:before="185" w:line="241" w:lineRule="exact"/>
        <w:ind w:left="72" w:right="1440"/>
        <w:textAlignment w:val="baseline"/>
        <w:rPr>
          <w:rFonts w:ascii="Arial" w:eastAsia="Arial" w:hAnsi="Arial"/>
          <w:color w:val="000000"/>
          <w:sz w:val="19"/>
        </w:rPr>
      </w:pPr>
      <w:r>
        <w:rPr>
          <w:rFonts w:ascii="Arial" w:eastAsia="Arial" w:hAnsi="Arial"/>
          <w:color w:val="000000"/>
          <w:sz w:val="19"/>
        </w:rPr>
        <w:t>Upon completio</w:t>
      </w:r>
      <w:r>
        <w:rPr>
          <w:rFonts w:ascii="Arial" w:eastAsia="Arial" w:hAnsi="Arial"/>
          <w:color w:val="000000"/>
          <w:sz w:val="19"/>
        </w:rPr>
        <w:t>n of construction, another elevation certification which depicts the "as built" lowest floor elevation is required to be submitted to the Floodplain Administrator.</w:t>
      </w:r>
    </w:p>
    <w:p w14:paraId="438162BB" w14:textId="77777777" w:rsidR="002E474D" w:rsidRDefault="00FC50D9">
      <w:pPr>
        <w:spacing w:before="195" w:after="513" w:line="229" w:lineRule="exact"/>
        <w:ind w:left="72" w:right="720"/>
        <w:textAlignment w:val="baseline"/>
        <w:rPr>
          <w:rFonts w:ascii="Arial" w:eastAsia="Arial" w:hAnsi="Arial"/>
          <w:color w:val="000000"/>
          <w:sz w:val="19"/>
        </w:rPr>
      </w:pPr>
      <w:proofErr w:type="gramStart"/>
      <w:r>
        <w:rPr>
          <w:rFonts w:ascii="Arial" w:eastAsia="Arial" w:hAnsi="Arial"/>
          <w:color w:val="000000"/>
          <w:sz w:val="19"/>
        </w:rPr>
        <w:t>All of</w:t>
      </w:r>
      <w:proofErr w:type="gramEnd"/>
      <w:r>
        <w:rPr>
          <w:rFonts w:ascii="Arial" w:eastAsia="Arial" w:hAnsi="Arial"/>
          <w:color w:val="000000"/>
          <w:sz w:val="19"/>
        </w:rPr>
        <w:t xml:space="preserve"> the above documentation must permanently be kept on file by the Floodplain Administra</w:t>
      </w:r>
      <w:r>
        <w:rPr>
          <w:rFonts w:ascii="Arial" w:eastAsia="Arial" w:hAnsi="Arial"/>
          <w:color w:val="000000"/>
          <w:sz w:val="19"/>
        </w:rPr>
        <w:t>tor in the office of the Corydon Planning and Zoning Commission for review by the DNR.</w:t>
      </w:r>
    </w:p>
    <w:p w14:paraId="55B57F9E" w14:textId="77777777" w:rsidR="002E474D" w:rsidRDefault="00FC50D9">
      <w:pPr>
        <w:spacing w:line="166" w:lineRule="exact"/>
        <w:jc w:val="center"/>
        <w:textAlignment w:val="baseline"/>
        <w:rPr>
          <w:rFonts w:ascii="Arial" w:eastAsia="Arial" w:hAnsi="Arial"/>
          <w:color w:val="000000"/>
          <w:sz w:val="14"/>
        </w:rPr>
      </w:pPr>
      <w:r>
        <w:rPr>
          <w:rFonts w:ascii="Arial" w:eastAsia="Arial" w:hAnsi="Arial"/>
          <w:color w:val="000000"/>
          <w:sz w:val="14"/>
        </w:rPr>
        <w:t>Founded 1808</w:t>
      </w:r>
    </w:p>
    <w:p w14:paraId="2EEDA884" w14:textId="2E453249" w:rsidR="002E474D" w:rsidRDefault="00FC50D9">
      <w:pPr>
        <w:spacing w:before="8" w:line="191" w:lineRule="exact"/>
        <w:jc w:val="center"/>
        <w:textAlignment w:val="baseline"/>
        <w:rPr>
          <w:rFonts w:ascii="Arial" w:eastAsia="Arial" w:hAnsi="Arial"/>
          <w:i/>
          <w:color w:val="000000"/>
          <w:sz w:val="14"/>
        </w:rPr>
      </w:pPr>
      <w:r>
        <w:rPr>
          <w:rFonts w:ascii="Arial" w:eastAsia="Arial" w:hAnsi="Arial"/>
          <w:i/>
          <w:color w:val="000000"/>
          <w:sz w:val="14"/>
        </w:rPr>
        <w:t>Territorial</w:t>
      </w:r>
      <w:r>
        <w:rPr>
          <w:rFonts w:ascii="Arial" w:eastAsia="Arial" w:hAnsi="Arial"/>
          <w:i/>
          <w:color w:val="000000"/>
          <w:sz w:val="14"/>
        </w:rPr>
        <w:t xml:space="preserve"> Capitol 1813 - 1816 </w:t>
      </w:r>
      <w:r>
        <w:rPr>
          <w:rFonts w:ascii="Arial" w:eastAsia="Arial" w:hAnsi="Arial"/>
          <w:i/>
          <w:color w:val="000000"/>
          <w:sz w:val="14"/>
        </w:rPr>
        <w:br/>
        <w:t>State Capitol 1816 - 1825</w:t>
      </w:r>
    </w:p>
    <w:sectPr w:rsidR="002E474D">
      <w:pgSz w:w="12240" w:h="15840"/>
      <w:pgMar w:top="600" w:right="298" w:bottom="150" w:left="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30AD2"/>
    <w:multiLevelType w:val="multilevel"/>
    <w:tmpl w:val="B026469A"/>
    <w:lvl w:ilvl="0">
      <w:start w:val="1"/>
      <w:numFmt w:val="bullet"/>
      <w:lvlText w:val="·"/>
      <w:lvlJc w:val="left"/>
      <w:pPr>
        <w:tabs>
          <w:tab w:val="left" w:pos="360"/>
        </w:tabs>
        <w:ind w:left="720"/>
      </w:pPr>
      <w:rPr>
        <w:rFonts w:ascii="Symbol" w:eastAsia="Symbol" w:hAnsi="Symbol"/>
        <w:strike w:val="0"/>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E474D"/>
    <w:rsid w:val="002E474D"/>
    <w:rsid w:val="00FC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70049E"/>
  <w15:docId w15:val="{33312666-9A21-4034-912D-A1E5F86A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corydon-in.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Mills</cp:lastModifiedBy>
  <cp:revision>2</cp:revision>
  <dcterms:created xsi:type="dcterms:W3CDTF">2018-11-21T15:19:00Z</dcterms:created>
  <dcterms:modified xsi:type="dcterms:W3CDTF">2018-11-21T15:25:00Z</dcterms:modified>
</cp:coreProperties>
</file>